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A0" w:rsidRDefault="003B3FA0" w:rsidP="003B3FA0">
      <w:pPr>
        <w:jc w:val="right"/>
        <w:rPr>
          <w:sz w:val="24"/>
          <w:szCs w:val="24"/>
        </w:rPr>
      </w:pPr>
    </w:p>
    <w:p w:rsidR="003B3FA0" w:rsidRDefault="003B3FA0" w:rsidP="003B3FA0">
      <w:pPr>
        <w:jc w:val="right"/>
        <w:rPr>
          <w:sz w:val="24"/>
          <w:szCs w:val="24"/>
        </w:rPr>
      </w:pPr>
    </w:p>
    <w:p w:rsidR="00FB4840" w:rsidRPr="003B3FA0" w:rsidRDefault="003B3FA0" w:rsidP="003B3FA0">
      <w:pPr>
        <w:jc w:val="right"/>
        <w:rPr>
          <w:sz w:val="24"/>
          <w:szCs w:val="24"/>
        </w:rPr>
      </w:pPr>
      <w:r w:rsidRPr="003B3FA0">
        <w:rPr>
          <w:sz w:val="24"/>
          <w:szCs w:val="24"/>
        </w:rPr>
        <w:t>Zihua</w:t>
      </w:r>
      <w:r>
        <w:rPr>
          <w:sz w:val="24"/>
          <w:szCs w:val="24"/>
        </w:rPr>
        <w:t xml:space="preserve">tanejo, Gro.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12 de junio de 2018.</w:t>
      </w:r>
    </w:p>
    <w:p w:rsidR="00FB4840" w:rsidRDefault="00FB4840" w:rsidP="00161528">
      <w:pPr>
        <w:jc w:val="center"/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page" w:horzAnchor="margin" w:tblpXSpec="center" w:tblpY="1831"/>
        <w:tblW w:w="14152" w:type="dxa"/>
        <w:tblLayout w:type="fixed"/>
        <w:tblLook w:val="04A0" w:firstRow="1" w:lastRow="0" w:firstColumn="1" w:lastColumn="0" w:noHBand="0" w:noVBand="1"/>
      </w:tblPr>
      <w:tblGrid>
        <w:gridCol w:w="1678"/>
        <w:gridCol w:w="1843"/>
        <w:gridCol w:w="1843"/>
        <w:gridCol w:w="3827"/>
        <w:gridCol w:w="1701"/>
        <w:gridCol w:w="1418"/>
        <w:gridCol w:w="1842"/>
      </w:tblGrid>
      <w:tr w:rsidR="00162378" w:rsidTr="00FB4840">
        <w:tc>
          <w:tcPr>
            <w:tcW w:w="1415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162378" w:rsidRDefault="00162378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CONTROL</w:t>
            </w:r>
          </w:p>
        </w:tc>
      </w:tr>
      <w:tr w:rsidR="00195F7B" w:rsidTr="003B3FA0"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D7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esperado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2D7">
              <w:rPr>
                <w:rFonts w:ascii="Arial" w:hAnsi="Arial" w:cs="Arial"/>
                <w:b/>
                <w:sz w:val="20"/>
                <w:szCs w:val="20"/>
              </w:rPr>
              <w:t>Riesgos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de acción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A00B24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de verificar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195F7B" w:rsidP="00FB4840">
            <w:pPr>
              <w:tabs>
                <w:tab w:val="left" w:pos="1305"/>
                <w:tab w:val="left" w:pos="1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de los resultados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5F7B" w:rsidRPr="00BA22D7" w:rsidRDefault="00195F7B" w:rsidP="00FB4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195F7B" w:rsidTr="003B3FA0">
        <w:trPr>
          <w:trHeight w:val="218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Gestión del curso</w:t>
            </w: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F7B" w:rsidRPr="003B3FA0" w:rsidRDefault="00195F7B" w:rsidP="00FB4840">
            <w:pPr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Cumplimiento del 100 % de los programas de estudios, de acuerdo  a lo planeado.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F7B" w:rsidRPr="003B3FA0" w:rsidRDefault="00195F7B" w:rsidP="003B3FA0">
            <w:pPr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Los docentes no entregan los reportes parciales de acuer</w:t>
            </w:r>
            <w:r w:rsidR="003B3FA0" w:rsidRPr="003B3FA0">
              <w:rPr>
                <w:rFonts w:ascii="Arial" w:hAnsi="Arial" w:cs="Arial"/>
                <w:sz w:val="24"/>
                <w:szCs w:val="24"/>
              </w:rPr>
              <w:t xml:space="preserve">do al calendario de actividades, lo que no permite verificar documentalmente.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F7B" w:rsidRPr="003B3FA0" w:rsidRDefault="00195F7B" w:rsidP="003B3FA0">
            <w:pPr>
              <w:pStyle w:val="Prrafodelista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Oficio al docente previo a la fecha de entrega de reportes parciales.</w:t>
            </w:r>
          </w:p>
          <w:p w:rsidR="00195F7B" w:rsidRPr="003B3FA0" w:rsidRDefault="00195F7B" w:rsidP="003B3FA0">
            <w:pPr>
              <w:pStyle w:val="Prrafodelista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Incluir en el orden del día de reuniones de academia la entrega oportuna de los reportes parciales.</w:t>
            </w:r>
          </w:p>
          <w:p w:rsidR="00195F7B" w:rsidRPr="003B3FA0" w:rsidRDefault="00195F7B" w:rsidP="003B3FA0">
            <w:pPr>
              <w:pStyle w:val="Prrafodelista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Recordatorios a los docentes vía correo electrónico.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00B24" w:rsidRPr="003B3FA0" w:rsidRDefault="00A00B24" w:rsidP="00FB4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Lista de calificaciones</w:t>
            </w:r>
          </w:p>
          <w:p w:rsidR="00A00B24" w:rsidRPr="003B3FA0" w:rsidRDefault="00A00B24" w:rsidP="00FB4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5F7B" w:rsidRPr="003B3FA0" w:rsidRDefault="00162378" w:rsidP="00FB4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Matriz  de seguimiento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95F7B" w:rsidRPr="003B3FA0" w:rsidRDefault="00195F7B" w:rsidP="00FB4840">
            <w:pPr>
              <w:pStyle w:val="Prrafodelista"/>
              <w:ind w:left="459" w:hanging="4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Semestral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5F7B" w:rsidRPr="003B3FA0" w:rsidRDefault="00195F7B" w:rsidP="00FB4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FA0">
              <w:rPr>
                <w:rFonts w:ascii="Arial" w:hAnsi="Arial" w:cs="Arial"/>
                <w:sz w:val="24"/>
                <w:szCs w:val="24"/>
              </w:rPr>
              <w:t>Jefe Académico</w:t>
            </w:r>
          </w:p>
        </w:tc>
      </w:tr>
    </w:tbl>
    <w:tbl>
      <w:tblPr>
        <w:tblpPr w:leftFromText="141" w:rightFromText="141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6001"/>
        <w:gridCol w:w="562"/>
        <w:gridCol w:w="6443"/>
      </w:tblGrid>
      <w:tr w:rsidR="007C3055" w:rsidRPr="00B87CE0" w:rsidTr="007C3055">
        <w:tc>
          <w:tcPr>
            <w:tcW w:w="6001" w:type="dxa"/>
            <w:tcBorders>
              <w:bottom w:val="single" w:sz="2" w:space="0" w:color="auto"/>
            </w:tcBorders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Elaboró</w:t>
            </w:r>
          </w:p>
        </w:tc>
        <w:tc>
          <w:tcPr>
            <w:tcW w:w="562" w:type="dxa"/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43" w:type="dxa"/>
            <w:tcBorders>
              <w:bottom w:val="single" w:sz="2" w:space="0" w:color="auto"/>
            </w:tcBorders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Autorizó</w:t>
            </w:r>
          </w:p>
        </w:tc>
      </w:tr>
      <w:tr w:rsidR="007C3055" w:rsidRPr="00B87CE0" w:rsidTr="007C3055">
        <w:tc>
          <w:tcPr>
            <w:tcW w:w="6001" w:type="dxa"/>
            <w:tcBorders>
              <w:top w:val="single" w:sz="2" w:space="0" w:color="auto"/>
            </w:tcBorders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ING. ANDRÉS AMPARÁN OCAMPO</w:t>
            </w:r>
          </w:p>
        </w:tc>
        <w:tc>
          <w:tcPr>
            <w:tcW w:w="562" w:type="dxa"/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2" w:space="0" w:color="auto"/>
            </w:tcBorders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 C. Alfonso Miguel Cruz</w:t>
            </w:r>
          </w:p>
        </w:tc>
      </w:tr>
      <w:tr w:rsidR="007C3055" w:rsidRPr="00B87CE0" w:rsidTr="007C3055">
        <w:tc>
          <w:tcPr>
            <w:tcW w:w="6001" w:type="dxa"/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Jefe de departamento de Metal Mecánica.</w:t>
            </w:r>
          </w:p>
        </w:tc>
        <w:tc>
          <w:tcPr>
            <w:tcW w:w="562" w:type="dxa"/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7C3055" w:rsidRPr="00B87CE0" w:rsidRDefault="007C3055" w:rsidP="007C3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7C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Director</w:t>
            </w:r>
          </w:p>
        </w:tc>
      </w:tr>
    </w:tbl>
    <w:p w:rsidR="00DD3F3F" w:rsidRDefault="00DD3F3F" w:rsidP="007C3055">
      <w:pPr>
        <w:jc w:val="center"/>
        <w:rPr>
          <w:b/>
          <w:color w:val="2E74B5" w:themeColor="accent1" w:themeShade="BF"/>
        </w:rPr>
      </w:pPr>
    </w:p>
    <w:sectPr w:rsidR="00DD3F3F" w:rsidSect="00390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41" w:rsidRDefault="00805A41" w:rsidP="004105F4">
      <w:pPr>
        <w:spacing w:after="0" w:line="240" w:lineRule="auto"/>
      </w:pPr>
      <w:r>
        <w:separator/>
      </w:r>
    </w:p>
  </w:endnote>
  <w:endnote w:type="continuationSeparator" w:id="0">
    <w:p w:rsidR="00805A41" w:rsidRDefault="00805A41" w:rsidP="0041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A0" w:rsidRDefault="003B3F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40" w:rsidRPr="00FB4840" w:rsidRDefault="00FB4840">
    <w:pPr>
      <w:pStyle w:val="Piedepgina"/>
      <w:rPr>
        <w:lang w:val="es-ES"/>
      </w:rPr>
    </w:pPr>
    <w:r>
      <w:rPr>
        <w:lang w:val="es-ES"/>
      </w:rPr>
      <w:t>ITCG-CA-IT-03</w:t>
    </w:r>
    <w:r w:rsidR="00695CEE">
      <w:rPr>
        <w:lang w:val="es-ES"/>
      </w:rPr>
      <w:t>-01</w:t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3B3FA0">
      <w:rPr>
        <w:lang w:val="es-ES"/>
      </w:rPr>
      <w:t xml:space="preserve">                        Rev. </w:t>
    </w:r>
    <w:bookmarkStart w:id="0" w:name="_GoBack"/>
    <w:bookmarkEnd w:id="0"/>
    <w:r>
      <w:rPr>
        <w:lang w:val="es-ES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A0" w:rsidRDefault="003B3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41" w:rsidRDefault="00805A41" w:rsidP="004105F4">
      <w:pPr>
        <w:spacing w:after="0" w:line="240" w:lineRule="auto"/>
      </w:pPr>
      <w:r>
        <w:separator/>
      </w:r>
    </w:p>
  </w:footnote>
  <w:footnote w:type="continuationSeparator" w:id="0">
    <w:p w:rsidR="00805A41" w:rsidRDefault="00805A41" w:rsidP="0041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A0" w:rsidRDefault="003B3F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40" w:rsidRDefault="00FB4840" w:rsidP="00FB4840">
    <w:pPr>
      <w:pStyle w:val="Encabezado"/>
      <w:jc w:val="center"/>
      <w:rPr>
        <w:lang w:val="es-ES"/>
      </w:rPr>
    </w:pPr>
    <w:r>
      <w:rPr>
        <w:lang w:val="es-ES"/>
      </w:rPr>
      <w:t>INSTRUCTIVO DE MATRIZ DE RIESGOS Y OPORTUNIDADES.</w:t>
    </w:r>
  </w:p>
  <w:p w:rsidR="00FB4840" w:rsidRPr="00FB4840" w:rsidRDefault="00FB4840" w:rsidP="00FB4840">
    <w:pPr>
      <w:pStyle w:val="Encabezado"/>
      <w:jc w:val="center"/>
      <w:rPr>
        <w:lang w:val="es-ES"/>
      </w:rPr>
    </w:pPr>
    <w:r>
      <w:rPr>
        <w:lang w:val="es-ES"/>
      </w:rPr>
      <w:t>CON REFERENCIA A LA NORMA ISO 9001:2015 6.1.2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FA0" w:rsidRDefault="003B3F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802AD"/>
    <w:multiLevelType w:val="hybridMultilevel"/>
    <w:tmpl w:val="6DCA6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2F37"/>
    <w:multiLevelType w:val="hybridMultilevel"/>
    <w:tmpl w:val="679C6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28"/>
    <w:rsid w:val="00006738"/>
    <w:rsid w:val="00017E2B"/>
    <w:rsid w:val="00036F7C"/>
    <w:rsid w:val="001035B1"/>
    <w:rsid w:val="0011109D"/>
    <w:rsid w:val="00161528"/>
    <w:rsid w:val="00162378"/>
    <w:rsid w:val="00195F7B"/>
    <w:rsid w:val="00201B4F"/>
    <w:rsid w:val="002061CD"/>
    <w:rsid w:val="00295CFA"/>
    <w:rsid w:val="002B3FC9"/>
    <w:rsid w:val="002E1247"/>
    <w:rsid w:val="003615E3"/>
    <w:rsid w:val="00390476"/>
    <w:rsid w:val="00391364"/>
    <w:rsid w:val="003A067E"/>
    <w:rsid w:val="003A327E"/>
    <w:rsid w:val="003B3FA0"/>
    <w:rsid w:val="003B4AE2"/>
    <w:rsid w:val="0040282E"/>
    <w:rsid w:val="004105F4"/>
    <w:rsid w:val="004212D3"/>
    <w:rsid w:val="004B5926"/>
    <w:rsid w:val="005768F7"/>
    <w:rsid w:val="005A563A"/>
    <w:rsid w:val="005F7674"/>
    <w:rsid w:val="00656D43"/>
    <w:rsid w:val="00672786"/>
    <w:rsid w:val="0069108C"/>
    <w:rsid w:val="00695CEE"/>
    <w:rsid w:val="006A441A"/>
    <w:rsid w:val="00771487"/>
    <w:rsid w:val="007B2B5D"/>
    <w:rsid w:val="007C3055"/>
    <w:rsid w:val="007C772D"/>
    <w:rsid w:val="00805A41"/>
    <w:rsid w:val="00827C33"/>
    <w:rsid w:val="00835AC7"/>
    <w:rsid w:val="00843711"/>
    <w:rsid w:val="008B13B8"/>
    <w:rsid w:val="008D0B01"/>
    <w:rsid w:val="009831DB"/>
    <w:rsid w:val="00A00B24"/>
    <w:rsid w:val="00A049AB"/>
    <w:rsid w:val="00AC08A9"/>
    <w:rsid w:val="00AC7F6A"/>
    <w:rsid w:val="00B87CE0"/>
    <w:rsid w:val="00BA22D7"/>
    <w:rsid w:val="00BC402E"/>
    <w:rsid w:val="00D23420"/>
    <w:rsid w:val="00DD3F3F"/>
    <w:rsid w:val="00DE66BB"/>
    <w:rsid w:val="00E24DD3"/>
    <w:rsid w:val="00EB56CA"/>
    <w:rsid w:val="00F70BDD"/>
    <w:rsid w:val="00FB0B7A"/>
    <w:rsid w:val="00FB4840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41BB-EF8B-4FE9-ADE9-0DCE265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0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5F4"/>
  </w:style>
  <w:style w:type="paragraph" w:styleId="Piedepgina">
    <w:name w:val="footer"/>
    <w:basedOn w:val="Normal"/>
    <w:link w:val="PiedepginaCar"/>
    <w:uiPriority w:val="99"/>
    <w:unhideWhenUsed/>
    <w:rsid w:val="00410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5F4"/>
  </w:style>
  <w:style w:type="paragraph" w:styleId="Prrafodelista">
    <w:name w:val="List Paragraph"/>
    <w:basedOn w:val="Normal"/>
    <w:uiPriority w:val="34"/>
    <w:qFormat/>
    <w:rsid w:val="002E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1408-7088-49C9-BF81-63CBE796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11</cp:revision>
  <dcterms:created xsi:type="dcterms:W3CDTF">2017-06-08T18:34:00Z</dcterms:created>
  <dcterms:modified xsi:type="dcterms:W3CDTF">2018-06-01T03:10:00Z</dcterms:modified>
</cp:coreProperties>
</file>